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3F" w:rsidRDefault="00D0703F" w:rsidP="00D0703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03F" w:rsidRPr="00F0477C" w:rsidRDefault="00D0703F" w:rsidP="00D0703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sz w:val="24"/>
          <w:szCs w:val="24"/>
        </w:rPr>
        <w:t xml:space="preserve">МИНИСТЕРСТВО НАУКИ </w:t>
      </w:r>
      <w:r w:rsidR="00901890" w:rsidRPr="00F0477C">
        <w:rPr>
          <w:rFonts w:ascii="Times New Roman" w:hAnsi="Times New Roman"/>
          <w:sz w:val="24"/>
          <w:szCs w:val="24"/>
        </w:rPr>
        <w:t xml:space="preserve">И </w:t>
      </w:r>
      <w:r w:rsidR="00901890">
        <w:rPr>
          <w:rFonts w:ascii="Times New Roman" w:hAnsi="Times New Roman"/>
          <w:sz w:val="24"/>
          <w:szCs w:val="24"/>
        </w:rPr>
        <w:t xml:space="preserve">ВЫСШЕГО </w:t>
      </w:r>
      <w:r w:rsidR="00901890" w:rsidRPr="00F0477C">
        <w:rPr>
          <w:rFonts w:ascii="Times New Roman" w:hAnsi="Times New Roman"/>
          <w:sz w:val="24"/>
          <w:szCs w:val="24"/>
        </w:rPr>
        <w:t xml:space="preserve">ОБРАЗОВАНИЯ </w:t>
      </w:r>
      <w:r w:rsidRPr="00F0477C">
        <w:rPr>
          <w:rFonts w:ascii="Times New Roman" w:hAnsi="Times New Roman"/>
          <w:sz w:val="24"/>
          <w:szCs w:val="24"/>
        </w:rPr>
        <w:t>РОССИЙСКОЙ ФЕДЕРАЦИИ</w:t>
      </w:r>
    </w:p>
    <w:p w:rsidR="00D0703F" w:rsidRPr="00F0477C" w:rsidRDefault="00D0703F" w:rsidP="00D0703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D0703F" w:rsidRPr="00F0477C" w:rsidRDefault="00D0703F" w:rsidP="00D0703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</w:p>
    <w:p w:rsidR="00D0703F" w:rsidRPr="00F0477C" w:rsidRDefault="00D0703F" w:rsidP="00D0703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D0703F" w:rsidRPr="00F0477C" w:rsidRDefault="00D0703F" w:rsidP="00D0703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D0703F" w:rsidRPr="00F0477C" w:rsidRDefault="00D0703F" w:rsidP="00D0703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703F" w:rsidRDefault="00D0703F" w:rsidP="00D0703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703F" w:rsidRPr="00D97308" w:rsidRDefault="00D0703F" w:rsidP="00D0703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97308">
        <w:rPr>
          <w:rFonts w:ascii="Times New Roman" w:eastAsia="Calibri" w:hAnsi="Times New Roman"/>
          <w:sz w:val="24"/>
          <w:szCs w:val="24"/>
          <w:lang w:eastAsia="en-US"/>
        </w:rPr>
        <w:t>Факультет «</w:t>
      </w:r>
      <w:r>
        <w:rPr>
          <w:rFonts w:ascii="Times New Roman" w:eastAsia="Calibri" w:hAnsi="Times New Roman"/>
          <w:sz w:val="24"/>
          <w:szCs w:val="24"/>
          <w:lang w:eastAsia="en-US"/>
        </w:rPr>
        <w:t>С</w:t>
      </w:r>
      <w:r w:rsidRPr="00D97308">
        <w:rPr>
          <w:rFonts w:ascii="Times New Roman" w:eastAsia="Calibri" w:hAnsi="Times New Roman"/>
          <w:sz w:val="24"/>
          <w:szCs w:val="24"/>
          <w:lang w:eastAsia="en-US"/>
        </w:rPr>
        <w:t>ервис и туризм»</w:t>
      </w:r>
    </w:p>
    <w:p w:rsidR="00D0703F" w:rsidRPr="00D97308" w:rsidRDefault="00D0703F" w:rsidP="00D0703F">
      <w:pPr>
        <w:spacing w:after="0" w:line="360" w:lineRule="auto"/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</w:pPr>
      <w:r w:rsidRPr="00D97308">
        <w:rPr>
          <w:rFonts w:ascii="Times New Roman" w:eastAsia="Calibri" w:hAnsi="Times New Roman"/>
          <w:sz w:val="24"/>
          <w:szCs w:val="24"/>
          <w:lang w:eastAsia="en-US"/>
        </w:rPr>
        <w:t>Кафедра «</w:t>
      </w:r>
      <w:r>
        <w:rPr>
          <w:rFonts w:ascii="Times New Roman" w:eastAsia="Calibri" w:hAnsi="Times New Roman"/>
          <w:sz w:val="24"/>
          <w:szCs w:val="24"/>
          <w:lang w:eastAsia="en-US"/>
        </w:rPr>
        <w:t>Сервис, т</w:t>
      </w:r>
      <w:r w:rsidRPr="00D97308">
        <w:rPr>
          <w:rFonts w:ascii="Times New Roman" w:eastAsia="Calibri" w:hAnsi="Times New Roman"/>
          <w:sz w:val="24"/>
          <w:szCs w:val="24"/>
          <w:lang w:eastAsia="en-US"/>
        </w:rPr>
        <w:t>уризм и индустрия гостеприимства»</w:t>
      </w: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ПЕРЕЧЕНЬ</w:t>
      </w:r>
    </w:p>
    <w:p w:rsidR="00D0703F" w:rsidRPr="00F0477C" w:rsidRDefault="00935D1C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вопросов для подготовки к зачет</w:t>
      </w:r>
      <w:r w:rsidR="00D0703F">
        <w:rPr>
          <w:rFonts w:ascii="Times New Roman" w:hAnsi="Times New Roman"/>
          <w:b/>
          <w:bCs/>
          <w:color w:val="000000"/>
          <w:sz w:val="24"/>
          <w:szCs w:val="24"/>
        </w:rPr>
        <w:t>у</w:t>
      </w: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477C">
        <w:rPr>
          <w:rFonts w:ascii="Times New Roman" w:hAnsi="Times New Roman"/>
          <w:b/>
          <w:bCs/>
          <w:color w:val="000000"/>
          <w:sz w:val="24"/>
          <w:szCs w:val="24"/>
        </w:rPr>
        <w:t xml:space="preserve">для </w:t>
      </w:r>
      <w:r w:rsidR="00FD4926">
        <w:rPr>
          <w:rFonts w:ascii="Times New Roman" w:hAnsi="Times New Roman"/>
          <w:b/>
          <w:bCs/>
          <w:color w:val="000000"/>
          <w:sz w:val="24"/>
          <w:szCs w:val="24"/>
        </w:rPr>
        <w:t>магистров</w:t>
      </w:r>
      <w:r w:rsidRPr="00F0477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заочной форм</w:t>
      </w:r>
      <w:r w:rsidRPr="00F0477C">
        <w:rPr>
          <w:rFonts w:ascii="Times New Roman" w:hAnsi="Times New Roman"/>
          <w:b/>
          <w:bCs/>
          <w:color w:val="000000"/>
          <w:sz w:val="24"/>
          <w:szCs w:val="24"/>
        </w:rPr>
        <w:t xml:space="preserve"> обучения </w:t>
      </w:r>
    </w:p>
    <w:p w:rsidR="00D0703F" w:rsidRPr="00F0477C" w:rsidRDefault="00D0703F" w:rsidP="00D0703F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по дисциплине </w:t>
      </w:r>
      <w:r w:rsidRPr="00935D1C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 w:rsidR="00935D1C" w:rsidRPr="00935D1C">
        <w:rPr>
          <w:rFonts w:ascii="Times New Roman" w:hAnsi="Times New Roman"/>
          <w:b/>
          <w:sz w:val="24"/>
          <w:szCs w:val="24"/>
        </w:rPr>
        <w:t>Технология и организация предоставления дополнительных услуг в средствах размещения</w:t>
      </w:r>
      <w:r w:rsidRPr="00935D1C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Default="00CF0A11" w:rsidP="00D0703F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Для магистров</w:t>
      </w:r>
    </w:p>
    <w:p w:rsidR="002117BD" w:rsidRDefault="002117BD" w:rsidP="002117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направлению подготовки 43.0</w:t>
      </w:r>
      <w:r w:rsidR="00FD4926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.0</w:t>
      </w:r>
      <w:r w:rsidR="00FD4926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FD4926">
        <w:rPr>
          <w:rFonts w:ascii="Times New Roman" w:hAnsi="Times New Roman"/>
          <w:b/>
          <w:bCs/>
          <w:color w:val="000000"/>
          <w:sz w:val="24"/>
          <w:szCs w:val="24"/>
        </w:rPr>
        <w:t>Гостиничное дело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,</w:t>
      </w:r>
    </w:p>
    <w:p w:rsidR="002117BD" w:rsidRDefault="002117BD" w:rsidP="002117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профиль </w:t>
      </w:r>
      <w:r w:rsidR="00FD4926">
        <w:rPr>
          <w:rFonts w:ascii="Times New Roman" w:hAnsi="Times New Roman"/>
          <w:b/>
          <w:bCs/>
          <w:color w:val="000000"/>
          <w:sz w:val="24"/>
          <w:szCs w:val="24"/>
        </w:rPr>
        <w:t>Гостиничный и ресторанны</w:t>
      </w:r>
      <w:r w:rsidR="00CF0A11">
        <w:rPr>
          <w:rFonts w:ascii="Times New Roman" w:hAnsi="Times New Roman"/>
          <w:b/>
          <w:bCs/>
          <w:color w:val="000000"/>
          <w:sz w:val="24"/>
          <w:szCs w:val="24"/>
        </w:rPr>
        <w:t>й</w:t>
      </w:r>
      <w:r w:rsidR="00FD4926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сервис</w:t>
      </w: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7428" w:rsidRDefault="00D0703F" w:rsidP="00D0703F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0703F" w:rsidRPr="008E666F" w:rsidRDefault="00D0703F" w:rsidP="00D0703F">
      <w:pPr>
        <w:ind w:firstLine="567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8E666F">
        <w:rPr>
          <w:rFonts w:ascii="Times New Roman" w:hAnsi="Times New Roman"/>
          <w:b/>
          <w:bCs/>
          <w:color w:val="000000"/>
          <w:sz w:val="24"/>
        </w:rPr>
        <w:t>Разработал:                              К.э.н., доцент кафедры «СТиИГ» Провоторина В.В.</w:t>
      </w: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0477C">
        <w:rPr>
          <w:rFonts w:ascii="Times New Roman" w:hAnsi="Times New Roman"/>
          <w:b/>
          <w:color w:val="000000"/>
          <w:sz w:val="24"/>
          <w:szCs w:val="24"/>
        </w:rPr>
        <w:t>Ростов-на-Дону</w:t>
      </w: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F0477C">
        <w:rPr>
          <w:rFonts w:ascii="Times New Roman" w:hAnsi="Times New Roman"/>
          <w:b/>
          <w:color w:val="000000"/>
          <w:sz w:val="24"/>
          <w:szCs w:val="24"/>
        </w:rPr>
        <w:t>20</w:t>
      </w:r>
      <w:r w:rsidR="00901890">
        <w:rPr>
          <w:rFonts w:ascii="Times New Roman" w:hAnsi="Times New Roman"/>
          <w:b/>
          <w:color w:val="000000"/>
          <w:sz w:val="24"/>
          <w:szCs w:val="24"/>
        </w:rPr>
        <w:t>2</w:t>
      </w:r>
      <w:r w:rsidR="00935D1C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F0477C">
        <w:rPr>
          <w:rFonts w:ascii="Times New Roman" w:hAnsi="Times New Roman"/>
          <w:b/>
          <w:color w:val="000000"/>
          <w:sz w:val="24"/>
          <w:szCs w:val="24"/>
        </w:rPr>
        <w:t>г.</w:t>
      </w:r>
    </w:p>
    <w:p w:rsidR="00D0703F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ПЕРЕЧЕНЬ вопросов для подготовки к </w:t>
      </w:r>
      <w:r w:rsidR="00935D1C">
        <w:rPr>
          <w:rFonts w:ascii="Times New Roman" w:hAnsi="Times New Roman"/>
          <w:b/>
          <w:bCs/>
          <w:color w:val="000000"/>
          <w:sz w:val="24"/>
          <w:szCs w:val="24"/>
        </w:rPr>
        <w:t>зачету</w:t>
      </w:r>
    </w:p>
    <w:p w:rsidR="00D0703F" w:rsidRPr="00F0477C" w:rsidRDefault="00D0703F" w:rsidP="00D0703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0703F" w:rsidRDefault="00935D1C" w:rsidP="00D070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Зачет</w:t>
      </w:r>
      <w:r w:rsidR="00D0703F">
        <w:rPr>
          <w:rFonts w:ascii="Times New Roman" w:hAnsi="Times New Roman"/>
          <w:sz w:val="24"/>
          <w:szCs w:val="24"/>
        </w:rPr>
        <w:t xml:space="preserve"> – это формы</w:t>
      </w:r>
      <w:r w:rsidR="00D0703F" w:rsidRPr="00D105A0">
        <w:rPr>
          <w:rFonts w:ascii="Times New Roman" w:hAnsi="Times New Roman"/>
          <w:sz w:val="24"/>
          <w:szCs w:val="24"/>
        </w:rPr>
        <w:t xml:space="preserve"> итогового контроля освоения студентами учебной дисциплины </w:t>
      </w:r>
      <w:r w:rsidR="00D0703F">
        <w:rPr>
          <w:rFonts w:ascii="Times New Roman" w:hAnsi="Times New Roman"/>
          <w:sz w:val="24"/>
          <w:szCs w:val="24"/>
        </w:rPr>
        <w:t xml:space="preserve"> </w:t>
      </w:r>
      <w:r w:rsidR="00D0703F" w:rsidRPr="00243902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Технология и организация предоставления дополнительных услуг в средствах размещения</w:t>
      </w:r>
      <w:r w:rsidR="00D0703F" w:rsidRPr="00243902">
        <w:rPr>
          <w:rFonts w:ascii="Times New Roman" w:hAnsi="Times New Roman"/>
          <w:sz w:val="24"/>
          <w:szCs w:val="24"/>
        </w:rPr>
        <w:t>»</w:t>
      </w:r>
      <w:r w:rsidR="00D0703F">
        <w:rPr>
          <w:rFonts w:ascii="Times New Roman" w:hAnsi="Times New Roman"/>
          <w:sz w:val="24"/>
          <w:szCs w:val="24"/>
        </w:rPr>
        <w:t xml:space="preserve"> </w:t>
      </w:r>
      <w:r w:rsidR="00D0703F" w:rsidRPr="00D105A0">
        <w:rPr>
          <w:rFonts w:ascii="Times New Roman" w:hAnsi="Times New Roman"/>
          <w:sz w:val="24"/>
          <w:szCs w:val="24"/>
        </w:rPr>
        <w:t xml:space="preserve">и формирование у них соответствующих компетенций. Формы сдачи </w:t>
      </w:r>
      <w:r>
        <w:rPr>
          <w:rFonts w:ascii="Times New Roman" w:hAnsi="Times New Roman"/>
          <w:sz w:val="24"/>
          <w:szCs w:val="24"/>
        </w:rPr>
        <w:t>зачета</w:t>
      </w:r>
      <w:r w:rsidR="00D0703F" w:rsidRPr="00D105A0">
        <w:rPr>
          <w:rFonts w:ascii="Times New Roman" w:hAnsi="Times New Roman"/>
          <w:sz w:val="24"/>
          <w:szCs w:val="24"/>
        </w:rPr>
        <w:t xml:space="preserve"> – устная.</w:t>
      </w:r>
    </w:p>
    <w:p w:rsidR="00D0703F" w:rsidRDefault="00D0703F" w:rsidP="00D070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05A0">
        <w:rPr>
          <w:rFonts w:ascii="Times New Roman" w:hAnsi="Times New Roman"/>
          <w:sz w:val="24"/>
          <w:szCs w:val="24"/>
        </w:rPr>
        <w:t xml:space="preserve">На устном </w:t>
      </w:r>
      <w:r w:rsidR="00935D1C">
        <w:rPr>
          <w:rFonts w:ascii="Times New Roman" w:hAnsi="Times New Roman"/>
          <w:sz w:val="24"/>
          <w:szCs w:val="24"/>
        </w:rPr>
        <w:t>зачете</w:t>
      </w:r>
      <w:r w:rsidRPr="00D105A0">
        <w:rPr>
          <w:rFonts w:ascii="Times New Roman" w:hAnsi="Times New Roman"/>
          <w:sz w:val="24"/>
          <w:szCs w:val="24"/>
        </w:rPr>
        <w:t xml:space="preserve"> преподаватель проверяет не только уровень запоминания и воспроизведения студентом учебного материала, но и понимание им тех или иных правовых категорий и реальных правовых проблем, способность, мыслить, аргументировать, отстаивать свою позицию, объяснять юридическим языком правовую проблему. </w:t>
      </w:r>
    </w:p>
    <w:p w:rsidR="00D0703F" w:rsidRDefault="00D0703F" w:rsidP="00D070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05A0">
        <w:rPr>
          <w:rFonts w:ascii="Times New Roman" w:hAnsi="Times New Roman"/>
          <w:sz w:val="24"/>
          <w:szCs w:val="24"/>
        </w:rPr>
        <w:t>При подготовке к</w:t>
      </w:r>
      <w:r>
        <w:rPr>
          <w:rFonts w:ascii="Times New Roman" w:hAnsi="Times New Roman"/>
          <w:sz w:val="24"/>
          <w:szCs w:val="24"/>
        </w:rPr>
        <w:t xml:space="preserve"> </w:t>
      </w:r>
      <w:r w:rsidR="00935D1C">
        <w:rPr>
          <w:rFonts w:ascii="Times New Roman" w:hAnsi="Times New Roman"/>
          <w:sz w:val="24"/>
          <w:szCs w:val="24"/>
        </w:rPr>
        <w:t xml:space="preserve">зачету </w:t>
      </w:r>
      <w:r w:rsidRPr="00D105A0">
        <w:rPr>
          <w:rFonts w:ascii="Times New Roman" w:hAnsi="Times New Roman"/>
          <w:sz w:val="24"/>
          <w:szCs w:val="24"/>
        </w:rPr>
        <w:t xml:space="preserve">особое внимание следует уделять конспектам лекций и материалам, полученным на практических занятиях (семинарах), а уже за тем учебникам, учебным пособиям и иные материалам. Студенту следует помнить, что идеальных учебников не бывает, т.к. они издаются отдельными учеными или коллективами авторов, представляющих ту или иную школу (точку зрения) в науке или направление исследования конкретного вопроса, поэтому в каждом из них есть сильные и слабые стороны. Для подготовки к экзамену студенту следует использовать два и более учебника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5A0">
        <w:rPr>
          <w:rFonts w:ascii="Times New Roman" w:hAnsi="Times New Roman"/>
          <w:sz w:val="24"/>
          <w:szCs w:val="24"/>
        </w:rPr>
        <w:t xml:space="preserve">и (или) учебного пособия, а также юридические словари, справочники и хрестоматии. </w:t>
      </w:r>
    </w:p>
    <w:p w:rsidR="00D0703F" w:rsidRDefault="00D0703F" w:rsidP="00935D1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05A0">
        <w:rPr>
          <w:rFonts w:ascii="Times New Roman" w:hAnsi="Times New Roman"/>
          <w:sz w:val="24"/>
          <w:szCs w:val="24"/>
        </w:rPr>
        <w:t xml:space="preserve">Ответ студента на устном </w:t>
      </w:r>
      <w:r w:rsidR="00935D1C">
        <w:rPr>
          <w:rFonts w:ascii="Times New Roman" w:hAnsi="Times New Roman"/>
          <w:sz w:val="24"/>
          <w:szCs w:val="24"/>
        </w:rPr>
        <w:t>зачете</w:t>
      </w:r>
      <w:r w:rsidRPr="00D105A0">
        <w:rPr>
          <w:rFonts w:ascii="Times New Roman" w:hAnsi="Times New Roman"/>
          <w:sz w:val="24"/>
          <w:szCs w:val="24"/>
        </w:rPr>
        <w:t xml:space="preserve"> должен быть аргументирован. На </w:t>
      </w:r>
      <w:r w:rsidR="00935D1C">
        <w:rPr>
          <w:rFonts w:ascii="Times New Roman" w:hAnsi="Times New Roman"/>
          <w:sz w:val="24"/>
          <w:szCs w:val="24"/>
        </w:rPr>
        <w:t>зачете</w:t>
      </w:r>
      <w:r w:rsidRPr="00D105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5A0">
        <w:rPr>
          <w:rFonts w:ascii="Times New Roman" w:hAnsi="Times New Roman"/>
          <w:sz w:val="24"/>
          <w:szCs w:val="24"/>
        </w:rPr>
        <w:t xml:space="preserve">преподаватель может задать студенту уточняющие и дополнительные вопросы. Уточняющие вопросы задаются в рамках билета и направлены на уточнение мысли студента. Дополнительные вопросы задаются не в рамках экзаменационного билета, а по всему курсу, и, как правило, связаны с плохим ответом студента. На </w:t>
      </w:r>
      <w:r>
        <w:rPr>
          <w:rFonts w:ascii="Times New Roman" w:hAnsi="Times New Roman"/>
          <w:sz w:val="24"/>
          <w:szCs w:val="24"/>
        </w:rPr>
        <w:t xml:space="preserve"> </w:t>
      </w:r>
      <w:r w:rsidR="00935D1C">
        <w:rPr>
          <w:rFonts w:ascii="Times New Roman" w:hAnsi="Times New Roman"/>
          <w:sz w:val="24"/>
          <w:szCs w:val="24"/>
        </w:rPr>
        <w:t xml:space="preserve">зачете </w:t>
      </w:r>
      <w:r w:rsidRPr="00D105A0">
        <w:rPr>
          <w:rFonts w:ascii="Times New Roman" w:hAnsi="Times New Roman"/>
          <w:sz w:val="24"/>
          <w:szCs w:val="24"/>
        </w:rPr>
        <w:t>преподаватель оценивает как знания материалов дисциплины, так и форму их изложения студентом.</w:t>
      </w:r>
    </w:p>
    <w:p w:rsidR="00EE0DBC" w:rsidRPr="00EE0DBC" w:rsidRDefault="00EE0DBC" w:rsidP="00EE0DB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4"/>
        </w:rPr>
      </w:pPr>
      <w:r w:rsidRPr="00EE0DBC">
        <w:rPr>
          <w:rFonts w:ascii="Times New Roman" w:hAnsi="Times New Roman"/>
          <w:b/>
          <w:sz w:val="28"/>
          <w:szCs w:val="24"/>
        </w:rPr>
        <w:t>Вопросы на зачет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1.</w:t>
      </w:r>
      <w:r w:rsidRPr="00EE0DBC">
        <w:rPr>
          <w:rFonts w:ascii="Times New Roman" w:hAnsi="Times New Roman"/>
          <w:sz w:val="28"/>
          <w:szCs w:val="24"/>
        </w:rPr>
        <w:tab/>
        <w:t>Виды гостиничных услуг. Основные элементы гостиничного продукта.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2.</w:t>
      </w:r>
      <w:r w:rsidRPr="00EE0DBC">
        <w:rPr>
          <w:rFonts w:ascii="Times New Roman" w:hAnsi="Times New Roman"/>
          <w:sz w:val="28"/>
          <w:szCs w:val="24"/>
        </w:rPr>
        <w:tab/>
        <w:t>Состав служб и подразделений, оказывающих дополнительные услуги.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3.</w:t>
      </w:r>
      <w:r w:rsidRPr="00EE0DBC">
        <w:rPr>
          <w:rFonts w:ascii="Times New Roman" w:hAnsi="Times New Roman"/>
          <w:sz w:val="28"/>
          <w:szCs w:val="24"/>
        </w:rPr>
        <w:tab/>
        <w:t>Организация и технология работы бизнес-центра отеля.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4.</w:t>
      </w:r>
      <w:r w:rsidRPr="00EE0DBC">
        <w:rPr>
          <w:rFonts w:ascii="Times New Roman" w:hAnsi="Times New Roman"/>
          <w:sz w:val="28"/>
          <w:szCs w:val="24"/>
        </w:rPr>
        <w:tab/>
        <w:t>Организация и технология работы сервис-бюро отеля.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5.</w:t>
      </w:r>
      <w:r w:rsidRPr="00EE0DBC">
        <w:rPr>
          <w:rFonts w:ascii="Times New Roman" w:hAnsi="Times New Roman"/>
          <w:sz w:val="28"/>
          <w:szCs w:val="24"/>
        </w:rPr>
        <w:tab/>
        <w:t>Организация и технология работы по предоставлению экскурсионного обслуживания клиентов отеля.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6.</w:t>
      </w:r>
      <w:r w:rsidRPr="00EE0DBC">
        <w:rPr>
          <w:rFonts w:ascii="Times New Roman" w:hAnsi="Times New Roman"/>
          <w:sz w:val="28"/>
          <w:szCs w:val="24"/>
        </w:rPr>
        <w:tab/>
        <w:t>Организация и технология работы по предоставлению транспортного обслуживания клиентов отеля.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7.</w:t>
      </w:r>
      <w:r w:rsidRPr="00EE0DBC">
        <w:rPr>
          <w:rFonts w:ascii="Times New Roman" w:hAnsi="Times New Roman"/>
          <w:sz w:val="28"/>
          <w:szCs w:val="24"/>
        </w:rPr>
        <w:tab/>
        <w:t>Организация и технология работы службы Room-service гостиничного предприятия.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8.</w:t>
      </w:r>
      <w:r w:rsidRPr="00EE0DBC">
        <w:rPr>
          <w:rFonts w:ascii="Times New Roman" w:hAnsi="Times New Roman"/>
          <w:sz w:val="28"/>
          <w:szCs w:val="24"/>
        </w:rPr>
        <w:tab/>
        <w:t>Организация и технология работы по предоставлению услуг мини-бара в гостиницах.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9.</w:t>
      </w:r>
      <w:r w:rsidRPr="00EE0DBC">
        <w:rPr>
          <w:rFonts w:ascii="Times New Roman" w:hAnsi="Times New Roman"/>
          <w:sz w:val="28"/>
          <w:szCs w:val="24"/>
        </w:rPr>
        <w:tab/>
        <w:t>Организация и технология работы отдела по организации банкетов и конференций отеля.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10.</w:t>
      </w:r>
      <w:r w:rsidRPr="00EE0DBC">
        <w:rPr>
          <w:rFonts w:ascii="Times New Roman" w:hAnsi="Times New Roman"/>
          <w:sz w:val="28"/>
          <w:szCs w:val="24"/>
        </w:rPr>
        <w:tab/>
        <w:t>Организация и технология работы операторов телефонной станции отеля.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11.</w:t>
      </w:r>
      <w:r w:rsidRPr="00EE0DBC">
        <w:rPr>
          <w:rFonts w:ascii="Times New Roman" w:hAnsi="Times New Roman"/>
          <w:sz w:val="28"/>
          <w:szCs w:val="24"/>
        </w:rPr>
        <w:tab/>
        <w:t>Правила телефонного этикета в гостиницах.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12.</w:t>
      </w:r>
      <w:r w:rsidRPr="00EE0DBC">
        <w:rPr>
          <w:rFonts w:ascii="Times New Roman" w:hAnsi="Times New Roman"/>
          <w:sz w:val="28"/>
          <w:szCs w:val="24"/>
        </w:rPr>
        <w:tab/>
        <w:t>Организация хранения личных вещей проживающих в отеле.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13.</w:t>
      </w:r>
      <w:r w:rsidRPr="00EE0DBC">
        <w:rPr>
          <w:rFonts w:ascii="Times New Roman" w:hAnsi="Times New Roman"/>
          <w:sz w:val="28"/>
          <w:szCs w:val="24"/>
        </w:rPr>
        <w:tab/>
        <w:t>Понятие и виды гостиничной анимации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14.</w:t>
      </w:r>
      <w:r w:rsidRPr="00EE0DBC">
        <w:rPr>
          <w:rFonts w:ascii="Times New Roman" w:hAnsi="Times New Roman"/>
          <w:sz w:val="28"/>
          <w:szCs w:val="24"/>
        </w:rPr>
        <w:tab/>
        <w:t>Организация и технология работы по организации отдыха и развлечений в гостинице.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15.</w:t>
      </w:r>
      <w:r w:rsidRPr="00EE0DBC">
        <w:rPr>
          <w:rFonts w:ascii="Times New Roman" w:hAnsi="Times New Roman"/>
          <w:sz w:val="28"/>
          <w:szCs w:val="24"/>
        </w:rPr>
        <w:tab/>
        <w:t xml:space="preserve">Специфика функционирования и организационно-управленческая структура службы консьержей в отелях. 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lastRenderedPageBreak/>
        <w:t>16.</w:t>
      </w:r>
      <w:r w:rsidRPr="00EE0DBC">
        <w:rPr>
          <w:rFonts w:ascii="Times New Roman" w:hAnsi="Times New Roman"/>
          <w:sz w:val="28"/>
          <w:szCs w:val="24"/>
        </w:rPr>
        <w:tab/>
        <w:t>Основные виды услуг, предоставляемые консьержами, и технологии их оказания.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17.</w:t>
      </w:r>
      <w:r w:rsidRPr="00EE0DBC">
        <w:rPr>
          <w:rFonts w:ascii="Times New Roman" w:hAnsi="Times New Roman"/>
          <w:sz w:val="28"/>
          <w:szCs w:val="24"/>
        </w:rPr>
        <w:tab/>
        <w:t xml:space="preserve">Специфика деятельности дворецких: обязанности и ответственность. Личностные требования, предъявляемые к дворецким. 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18.</w:t>
      </w:r>
      <w:r w:rsidRPr="00EE0DBC">
        <w:rPr>
          <w:rFonts w:ascii="Times New Roman" w:hAnsi="Times New Roman"/>
          <w:sz w:val="28"/>
          <w:szCs w:val="24"/>
        </w:rPr>
        <w:tab/>
        <w:t>Организация и технология работы службы дворецких (батлеров) высококлассного отеля.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19.</w:t>
      </w:r>
      <w:r w:rsidRPr="00EE0DBC">
        <w:rPr>
          <w:rFonts w:ascii="Times New Roman" w:hAnsi="Times New Roman"/>
          <w:sz w:val="28"/>
          <w:szCs w:val="24"/>
        </w:rPr>
        <w:tab/>
        <w:t>Порядок расчета с клиентами отеля за предоставленные дополнительные платные услуги.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20.</w:t>
      </w:r>
      <w:r w:rsidRPr="00EE0DBC">
        <w:rPr>
          <w:rFonts w:ascii="Times New Roman" w:hAnsi="Times New Roman"/>
          <w:sz w:val="28"/>
          <w:szCs w:val="24"/>
        </w:rPr>
        <w:tab/>
        <w:t>Организация и технология работы спортивно-оздоровительного центра гостиницы.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21.</w:t>
      </w:r>
      <w:r w:rsidRPr="00EE0DBC">
        <w:rPr>
          <w:rFonts w:ascii="Times New Roman" w:hAnsi="Times New Roman"/>
          <w:sz w:val="28"/>
          <w:szCs w:val="24"/>
        </w:rPr>
        <w:tab/>
        <w:t xml:space="preserve">Понятие и виды персонифицированного обслуживания в гостинице. 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22.</w:t>
      </w:r>
      <w:r w:rsidRPr="00EE0DBC">
        <w:rPr>
          <w:rFonts w:ascii="Times New Roman" w:hAnsi="Times New Roman"/>
          <w:sz w:val="28"/>
          <w:szCs w:val="24"/>
        </w:rPr>
        <w:tab/>
        <w:t xml:space="preserve">Организация сопровождения гостей к их номерам при заезде. Взаимодействие водителя, швейцара и подносчика багажа при заезде в гостиницу. Действия подносчика багажа во время регистрации гостя и во время сопровождения его в номер. Действия посыльного (пажа) во время сопровождения гостя до его номера. 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23.</w:t>
      </w:r>
      <w:r w:rsidRPr="00EE0DBC">
        <w:rPr>
          <w:rFonts w:ascii="Times New Roman" w:hAnsi="Times New Roman"/>
          <w:sz w:val="28"/>
          <w:szCs w:val="24"/>
        </w:rPr>
        <w:tab/>
        <w:t>Предоставление услуги хранения ценных вещей (камеры хранения, сейфы и депозитные ячейки) для обеспечения безопасности проживающих;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24.</w:t>
      </w:r>
      <w:r w:rsidRPr="00EE0DBC">
        <w:rPr>
          <w:rFonts w:ascii="Times New Roman" w:hAnsi="Times New Roman"/>
          <w:sz w:val="28"/>
          <w:szCs w:val="24"/>
        </w:rPr>
        <w:tab/>
        <w:t>Виды «комплиментов» и возможностей их использования для формирования лояльности клиентов.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25.</w:t>
      </w:r>
      <w:r w:rsidRPr="00EE0DBC">
        <w:rPr>
          <w:rFonts w:ascii="Times New Roman" w:hAnsi="Times New Roman"/>
          <w:sz w:val="28"/>
          <w:szCs w:val="24"/>
        </w:rPr>
        <w:tab/>
        <w:t>Должностные обязанности персонала прачечной-химчистки отеля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26.</w:t>
      </w:r>
      <w:r w:rsidRPr="00EE0DBC">
        <w:rPr>
          <w:rFonts w:ascii="Times New Roman" w:hAnsi="Times New Roman"/>
          <w:sz w:val="28"/>
          <w:szCs w:val="24"/>
        </w:rPr>
        <w:tab/>
        <w:t>Порядок и процедура отправки одежды в стирку, и чистку, и получения готовых заказов.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27.</w:t>
      </w:r>
      <w:r w:rsidRPr="00EE0DBC">
        <w:rPr>
          <w:rFonts w:ascii="Times New Roman" w:hAnsi="Times New Roman"/>
          <w:sz w:val="28"/>
          <w:szCs w:val="24"/>
        </w:rPr>
        <w:tab/>
        <w:t>Принципы и технологии организации досуга и отдыха.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28.</w:t>
      </w:r>
      <w:r w:rsidRPr="00EE0DBC">
        <w:rPr>
          <w:rFonts w:ascii="Times New Roman" w:hAnsi="Times New Roman"/>
          <w:sz w:val="28"/>
          <w:szCs w:val="24"/>
        </w:rPr>
        <w:tab/>
        <w:t>Порядок возмещения ущерба при порче личных вещей проживающих.</w:t>
      </w:r>
    </w:p>
    <w:p w:rsidR="00EE0DBC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29.</w:t>
      </w:r>
      <w:r w:rsidRPr="00EE0DBC">
        <w:rPr>
          <w:rFonts w:ascii="Times New Roman" w:hAnsi="Times New Roman"/>
          <w:sz w:val="28"/>
          <w:szCs w:val="24"/>
        </w:rPr>
        <w:tab/>
        <w:t>Правила организации хранения ценностей проживающих.</w:t>
      </w:r>
    </w:p>
    <w:p w:rsidR="002117BD" w:rsidRPr="00EE0DBC" w:rsidRDefault="00EE0DBC" w:rsidP="00EE0DBC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E0DBC">
        <w:rPr>
          <w:rFonts w:ascii="Times New Roman" w:hAnsi="Times New Roman"/>
          <w:sz w:val="28"/>
          <w:szCs w:val="24"/>
        </w:rPr>
        <w:t>30.</w:t>
      </w:r>
      <w:r w:rsidRPr="00EE0DBC">
        <w:rPr>
          <w:rFonts w:ascii="Times New Roman" w:hAnsi="Times New Roman"/>
          <w:sz w:val="28"/>
          <w:szCs w:val="24"/>
        </w:rPr>
        <w:tab/>
        <w:t>Понятие удовлетворенности потребителей. Роль мониторинга удовлетворенности в оценке качества предоставляемых услуг.</w:t>
      </w:r>
    </w:p>
    <w:p w:rsidR="00540DEE" w:rsidRDefault="00540DEE" w:rsidP="002117BD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40DEE" w:rsidRPr="00D0703F" w:rsidRDefault="00540DEE" w:rsidP="002117BD">
      <w:pPr>
        <w:tabs>
          <w:tab w:val="left" w:pos="426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5244D3" w:rsidRDefault="00D0703F" w:rsidP="00D0703F">
      <w:pPr>
        <w:pStyle w:val="a6"/>
        <w:spacing w:after="0"/>
        <w:ind w:left="1260"/>
        <w:rPr>
          <w:szCs w:val="22"/>
        </w:rPr>
      </w:pPr>
      <w:r>
        <w:rPr>
          <w:b/>
          <w:szCs w:val="22"/>
        </w:rPr>
        <w:t xml:space="preserve">4 </w:t>
      </w:r>
      <w:r w:rsidRPr="00526CEC">
        <w:rPr>
          <w:b/>
          <w:szCs w:val="22"/>
        </w:rPr>
        <w:t>Учебно-методическое и программно-информационное обеспечение</w:t>
      </w:r>
    </w:p>
    <w:p w:rsidR="005244D3" w:rsidRDefault="005244D3" w:rsidP="005244D3">
      <w:pPr>
        <w:pStyle w:val="a6"/>
        <w:jc w:val="center"/>
        <w:rPr>
          <w:b/>
          <w:bCs/>
          <w:sz w:val="28"/>
        </w:rPr>
      </w:pPr>
      <w:r>
        <w:tab/>
      </w:r>
      <w:r w:rsidRPr="00630B26">
        <w:rPr>
          <w:b/>
          <w:bCs/>
          <w:sz w:val="28"/>
        </w:rPr>
        <w:t>Учебно-методическое и программно-информационное обеспечение</w:t>
      </w:r>
    </w:p>
    <w:p w:rsidR="005244D3" w:rsidRPr="00630B26" w:rsidRDefault="005244D3" w:rsidP="005244D3">
      <w:pPr>
        <w:pStyle w:val="a6"/>
        <w:jc w:val="center"/>
        <w:rPr>
          <w:sz w:val="28"/>
        </w:rPr>
      </w:pPr>
    </w:p>
    <w:tbl>
      <w:tblPr>
        <w:tblW w:w="106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Look w:val="01E0"/>
      </w:tblPr>
      <w:tblGrid>
        <w:gridCol w:w="828"/>
        <w:gridCol w:w="72"/>
        <w:gridCol w:w="1474"/>
        <w:gridCol w:w="286"/>
        <w:gridCol w:w="2268"/>
        <w:gridCol w:w="1080"/>
        <w:gridCol w:w="657"/>
        <w:gridCol w:w="63"/>
        <w:gridCol w:w="720"/>
        <w:gridCol w:w="720"/>
        <w:gridCol w:w="1282"/>
        <w:gridCol w:w="140"/>
        <w:gridCol w:w="1028"/>
      </w:tblGrid>
      <w:tr w:rsidR="005244D3" w:rsidRPr="00E760DB" w:rsidTr="002439D4">
        <w:trPr>
          <w:cantSplit/>
          <w:trHeight w:val="1349"/>
        </w:trPr>
        <w:tc>
          <w:tcPr>
            <w:tcW w:w="900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Ссылка</w:t>
            </w:r>
          </w:p>
        </w:tc>
        <w:tc>
          <w:tcPr>
            <w:tcW w:w="1760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Автор</w:t>
            </w:r>
          </w:p>
        </w:tc>
        <w:tc>
          <w:tcPr>
            <w:tcW w:w="2268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08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Издательство 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Год</w:t>
            </w:r>
          </w:p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издания</w:t>
            </w: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Вид</w:t>
            </w:r>
          </w:p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издания</w:t>
            </w: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Кол-во в библиотеке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E760DB">
              <w:rPr>
                <w:rFonts w:ascii="Times New Roman" w:eastAsia="Calibri" w:hAnsi="Times New Roman"/>
              </w:rPr>
              <w:t>Адрес электронного ресурса</w:t>
            </w:r>
          </w:p>
        </w:tc>
        <w:tc>
          <w:tcPr>
            <w:tcW w:w="1028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E760DB">
              <w:rPr>
                <w:rFonts w:ascii="Times New Roman" w:eastAsia="Calibri" w:hAnsi="Times New Roman"/>
              </w:rPr>
              <w:t>Вид доступа</w:t>
            </w:r>
          </w:p>
        </w:tc>
      </w:tr>
      <w:tr w:rsidR="005244D3" w:rsidRPr="00E760DB" w:rsidTr="002439D4">
        <w:trPr>
          <w:trHeight w:val="292"/>
        </w:trPr>
        <w:tc>
          <w:tcPr>
            <w:tcW w:w="900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</w:t>
            </w:r>
          </w:p>
        </w:tc>
        <w:tc>
          <w:tcPr>
            <w:tcW w:w="1760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7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1028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9</w:t>
            </w:r>
          </w:p>
        </w:tc>
      </w:tr>
      <w:tr w:rsidR="005244D3" w:rsidRPr="00E760DB" w:rsidTr="002439D4">
        <w:trPr>
          <w:trHeight w:val="290"/>
        </w:trPr>
        <w:tc>
          <w:tcPr>
            <w:tcW w:w="10618" w:type="dxa"/>
            <w:gridSpan w:val="13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 Основная литература</w:t>
            </w:r>
          </w:p>
        </w:tc>
      </w:tr>
      <w:tr w:rsidR="005244D3" w:rsidRPr="00E760DB" w:rsidTr="002439D4">
        <w:trPr>
          <w:trHeight w:val="783"/>
        </w:trPr>
        <w:tc>
          <w:tcPr>
            <w:tcW w:w="828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lastRenderedPageBreak/>
              <w:t>6</w:t>
            </w:r>
            <w:r w:rsidRPr="00E760DB">
              <w:rPr>
                <w:rFonts w:ascii="Times New Roman" w:hAnsi="Times New Roman"/>
                <w:lang w:val="en-US"/>
              </w:rPr>
              <w:t>.1.1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5244D3" w:rsidRPr="00E760DB" w:rsidRDefault="005244D3" w:rsidP="002439D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Тимохина Т.Л.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5244D3" w:rsidRPr="00E760DB" w:rsidRDefault="005244D3" w:rsidP="002439D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Организация приема и обслуживания туристов</w:t>
            </w:r>
          </w:p>
        </w:tc>
        <w:tc>
          <w:tcPr>
            <w:tcW w:w="1080" w:type="dxa"/>
            <w:shd w:val="clear" w:color="auto" w:fill="auto"/>
          </w:tcPr>
          <w:p w:rsidR="005244D3" w:rsidRPr="00E760DB" w:rsidRDefault="005244D3" w:rsidP="002439D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ИД ФОРУМ: ИНФРА-М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5244D3" w:rsidRPr="00E760DB" w:rsidTr="002439D4">
        <w:trPr>
          <w:trHeight w:val="906"/>
        </w:trPr>
        <w:tc>
          <w:tcPr>
            <w:tcW w:w="828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6.1.2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5244D3" w:rsidRPr="00E760DB" w:rsidRDefault="005244D3" w:rsidP="002439D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Тимохина Т.Л.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5244D3" w:rsidRPr="00E760DB" w:rsidRDefault="005244D3" w:rsidP="002439D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Организация административно-хозяйственной службы гостиницы</w:t>
            </w:r>
          </w:p>
        </w:tc>
        <w:tc>
          <w:tcPr>
            <w:tcW w:w="1080" w:type="dxa"/>
            <w:shd w:val="clear" w:color="auto" w:fill="auto"/>
          </w:tcPr>
          <w:p w:rsidR="005244D3" w:rsidRPr="00E760DB" w:rsidRDefault="005244D3" w:rsidP="002439D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ИД ФОРУМ: ИНФРА-М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5244D3" w:rsidRPr="00E760DB" w:rsidTr="002439D4">
        <w:trPr>
          <w:trHeight w:val="783"/>
        </w:trPr>
        <w:tc>
          <w:tcPr>
            <w:tcW w:w="828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6.1.3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5244D3" w:rsidRPr="00E760DB" w:rsidRDefault="005244D3" w:rsidP="002439D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Арбузова, Н. Ю.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5244D3" w:rsidRPr="00E760DB" w:rsidRDefault="005244D3" w:rsidP="002439D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Технология и организация гостиничных услуг</w:t>
            </w:r>
          </w:p>
        </w:tc>
        <w:tc>
          <w:tcPr>
            <w:tcW w:w="1080" w:type="dxa"/>
            <w:shd w:val="clear" w:color="auto" w:fill="auto"/>
          </w:tcPr>
          <w:p w:rsidR="005244D3" w:rsidRPr="00E760DB" w:rsidRDefault="005244D3" w:rsidP="002439D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Академия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  <w:lang w:val="en-US"/>
              </w:rPr>
              <w:t>71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5244D3" w:rsidRPr="00E760DB" w:rsidTr="002439D4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760DB">
              <w:rPr>
                <w:rFonts w:ascii="Times New Roman" w:hAnsi="Times New Roman"/>
              </w:rPr>
              <w:t>6.2 Дополнительная литература</w:t>
            </w:r>
          </w:p>
        </w:tc>
      </w:tr>
      <w:tr w:rsidR="005244D3" w:rsidRPr="00E760DB" w:rsidTr="002439D4">
        <w:trPr>
          <w:trHeight w:val="277"/>
        </w:trPr>
        <w:tc>
          <w:tcPr>
            <w:tcW w:w="828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5244D3" w:rsidRPr="00E760DB" w:rsidRDefault="005244D3" w:rsidP="002439D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Виноградова Т.В.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5244D3" w:rsidRPr="00E760DB" w:rsidRDefault="005244D3" w:rsidP="002439D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Технология продаж услуг туристской индустрии</w:t>
            </w:r>
          </w:p>
        </w:tc>
        <w:tc>
          <w:tcPr>
            <w:tcW w:w="1080" w:type="dxa"/>
            <w:shd w:val="clear" w:color="auto" w:fill="auto"/>
          </w:tcPr>
          <w:p w:rsidR="005244D3" w:rsidRPr="00E760DB" w:rsidRDefault="005244D3" w:rsidP="002439D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Академия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учебник </w:t>
            </w: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5244D3" w:rsidRPr="00E760DB" w:rsidTr="002439D4">
        <w:trPr>
          <w:trHeight w:val="277"/>
        </w:trPr>
        <w:tc>
          <w:tcPr>
            <w:tcW w:w="828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5244D3" w:rsidRPr="00E760DB" w:rsidRDefault="005244D3" w:rsidP="002439D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Бондаренко Г.А.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5244D3" w:rsidRPr="00E760DB" w:rsidRDefault="005244D3" w:rsidP="002439D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Менеджмент гостиниц и ресторанов</w:t>
            </w:r>
          </w:p>
        </w:tc>
        <w:tc>
          <w:tcPr>
            <w:tcW w:w="1080" w:type="dxa"/>
            <w:shd w:val="clear" w:color="auto" w:fill="auto"/>
          </w:tcPr>
          <w:p w:rsidR="005244D3" w:rsidRPr="00E760DB" w:rsidRDefault="005244D3" w:rsidP="002439D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Новое знание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5244D3" w:rsidRPr="00E760DB" w:rsidTr="002439D4">
        <w:trPr>
          <w:trHeight w:val="277"/>
        </w:trPr>
        <w:tc>
          <w:tcPr>
            <w:tcW w:w="828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6.2.3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5244D3" w:rsidRPr="00E760DB" w:rsidRDefault="005244D3" w:rsidP="002439D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Вакуленко Р.Я.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5244D3" w:rsidRPr="00E760DB" w:rsidRDefault="005244D3" w:rsidP="002439D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Управление гостиничным предприятием</w:t>
            </w:r>
          </w:p>
        </w:tc>
        <w:tc>
          <w:tcPr>
            <w:tcW w:w="1080" w:type="dxa"/>
            <w:shd w:val="clear" w:color="auto" w:fill="auto"/>
          </w:tcPr>
          <w:p w:rsidR="005244D3" w:rsidRPr="00E760DB" w:rsidRDefault="005244D3" w:rsidP="002439D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Университетская книга: Логос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5244D3" w:rsidRPr="00E760DB" w:rsidTr="002439D4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6.3 Периодические издания</w:t>
            </w:r>
          </w:p>
        </w:tc>
      </w:tr>
      <w:tr w:rsidR="005244D3" w:rsidRPr="00E760DB" w:rsidTr="002439D4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6.4 Практические (семинарские) и (или) лабораторные занятия</w:t>
            </w:r>
          </w:p>
        </w:tc>
      </w:tr>
      <w:tr w:rsidR="005244D3" w:rsidRPr="00E760DB" w:rsidTr="002439D4">
        <w:trPr>
          <w:trHeight w:val="277"/>
        </w:trPr>
        <w:tc>
          <w:tcPr>
            <w:tcW w:w="828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6.4.</w:t>
            </w:r>
            <w:r w:rsidRPr="00E760D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color w:val="000000"/>
              </w:rPr>
              <w:t xml:space="preserve">Сост. В.В. Провоторина 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Оборудование гостиничных комплексов и техника безопасности их эксплуатации</w:t>
            </w:r>
          </w:p>
        </w:tc>
        <w:tc>
          <w:tcPr>
            <w:tcW w:w="108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Ростов н/Д: РИО РТИСТ ФГБОУ ВПО ЮРГУЭС</w:t>
            </w:r>
          </w:p>
        </w:tc>
        <w:tc>
          <w:tcPr>
            <w:tcW w:w="657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2012</w:t>
            </w:r>
          </w:p>
        </w:tc>
        <w:tc>
          <w:tcPr>
            <w:tcW w:w="783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метод. пособие</w:t>
            </w: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100</w:t>
            </w:r>
          </w:p>
        </w:tc>
        <w:tc>
          <w:tcPr>
            <w:tcW w:w="1282" w:type="dxa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5244D3" w:rsidRPr="00E760DB" w:rsidTr="002439D4">
        <w:trPr>
          <w:trHeight w:val="277"/>
        </w:trPr>
        <w:tc>
          <w:tcPr>
            <w:tcW w:w="828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6.4.</w:t>
            </w:r>
            <w:r w:rsidRPr="00E760D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color w:val="000000"/>
              </w:rPr>
              <w:t xml:space="preserve">Сост. В.В. Провоторина 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Технология и организация гостиничных услуг </w:t>
            </w:r>
          </w:p>
        </w:tc>
        <w:tc>
          <w:tcPr>
            <w:tcW w:w="108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Ростов н/Д: РИО РТИСТ ФГБОУ ВПО ЮРГУЭС</w:t>
            </w:r>
          </w:p>
        </w:tc>
        <w:tc>
          <w:tcPr>
            <w:tcW w:w="657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2012</w:t>
            </w:r>
          </w:p>
        </w:tc>
        <w:tc>
          <w:tcPr>
            <w:tcW w:w="783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метод. пособие</w:t>
            </w: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100</w:t>
            </w:r>
          </w:p>
        </w:tc>
        <w:tc>
          <w:tcPr>
            <w:tcW w:w="1282" w:type="dxa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5244D3" w:rsidRPr="00E760DB" w:rsidTr="002439D4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 Программно-информационное обеспечение, ЭБС ( в том числе электронные ресурсы свободного доступа</w:t>
            </w:r>
          </w:p>
        </w:tc>
      </w:tr>
      <w:tr w:rsidR="005244D3" w:rsidRPr="00E760DB" w:rsidTr="002439D4">
        <w:trPr>
          <w:trHeight w:val="277"/>
        </w:trPr>
        <w:tc>
          <w:tcPr>
            <w:tcW w:w="828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lastRenderedPageBreak/>
              <w:t>6.5.1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Сайт Государственного комитета по статистике РФ</w:t>
            </w:r>
          </w:p>
        </w:tc>
        <w:tc>
          <w:tcPr>
            <w:tcW w:w="108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657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83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lang w:val="en-US"/>
              </w:rPr>
              <w:t>http</w:t>
            </w:r>
            <w:r w:rsidRPr="00E760DB">
              <w:rPr>
                <w:rFonts w:ascii="Times New Roman" w:hAnsi="Times New Roman"/>
              </w:rPr>
              <w:t xml:space="preserve">:// </w:t>
            </w:r>
            <w:r w:rsidRPr="00E760DB">
              <w:rPr>
                <w:rFonts w:ascii="Times New Roman" w:hAnsi="Times New Roman"/>
                <w:lang w:val="en-US"/>
              </w:rPr>
              <w:t>www,gks</w:t>
            </w:r>
            <w:r w:rsidRPr="00E760DB">
              <w:rPr>
                <w:rFonts w:ascii="Times New Roman" w:hAnsi="Times New Roman"/>
              </w:rPr>
              <w:t>.</w:t>
            </w:r>
            <w:r w:rsidRPr="00E760DB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1168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Свободный доступ</w:t>
            </w:r>
          </w:p>
        </w:tc>
      </w:tr>
      <w:tr w:rsidR="005244D3" w:rsidRPr="00E760DB" w:rsidTr="002439D4">
        <w:trPr>
          <w:trHeight w:val="277"/>
        </w:trPr>
        <w:tc>
          <w:tcPr>
            <w:tcW w:w="828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6.5.2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Сайт Всемирной туристской организации ООН</w:t>
            </w:r>
          </w:p>
        </w:tc>
        <w:tc>
          <w:tcPr>
            <w:tcW w:w="1080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657" w:type="dxa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83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5244D3" w:rsidRPr="00E760DB" w:rsidRDefault="005244D3" w:rsidP="002439D4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lang w:val="en-US"/>
              </w:rPr>
              <w:t>http</w:t>
            </w:r>
            <w:r w:rsidRPr="00E760DB">
              <w:rPr>
                <w:rFonts w:ascii="Times New Roman" w:hAnsi="Times New Roman"/>
              </w:rPr>
              <w:t xml:space="preserve">:// </w:t>
            </w:r>
            <w:r w:rsidRPr="00E760DB">
              <w:rPr>
                <w:rFonts w:ascii="Times New Roman" w:hAnsi="Times New Roman"/>
                <w:lang w:val="en-US"/>
              </w:rPr>
              <w:t>www</w:t>
            </w:r>
            <w:r w:rsidRPr="00E760DB">
              <w:rPr>
                <w:rFonts w:ascii="Times New Roman" w:hAnsi="Times New Roman"/>
              </w:rPr>
              <w:t>.</w:t>
            </w:r>
            <w:r w:rsidRPr="00E760DB">
              <w:rPr>
                <w:rFonts w:ascii="Times New Roman" w:hAnsi="Times New Roman"/>
                <w:lang w:val="en-US"/>
              </w:rPr>
              <w:t>unwto</w:t>
            </w:r>
            <w:r w:rsidRPr="00E760DB">
              <w:rPr>
                <w:rFonts w:ascii="Times New Roman" w:hAnsi="Times New Roman"/>
              </w:rPr>
              <w:t>.</w:t>
            </w:r>
            <w:r w:rsidRPr="00E760DB">
              <w:rPr>
                <w:rFonts w:ascii="Times New Roman" w:hAnsi="Times New Roman"/>
                <w:lang w:val="en-US"/>
              </w:rPr>
              <w:t>org</w:t>
            </w:r>
          </w:p>
        </w:tc>
        <w:tc>
          <w:tcPr>
            <w:tcW w:w="1168" w:type="dxa"/>
            <w:gridSpan w:val="2"/>
            <w:shd w:val="clear" w:color="auto" w:fill="auto"/>
          </w:tcPr>
          <w:p w:rsidR="005244D3" w:rsidRPr="00E760DB" w:rsidRDefault="005244D3" w:rsidP="002439D4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Свободный доступ</w:t>
            </w:r>
          </w:p>
        </w:tc>
      </w:tr>
    </w:tbl>
    <w:p w:rsidR="005244D3" w:rsidRPr="00E627C5" w:rsidRDefault="005244D3" w:rsidP="005244D3">
      <w:pPr>
        <w:pStyle w:val="aa"/>
        <w:spacing w:line="240" w:lineRule="auto"/>
        <w:ind w:left="1080" w:firstLine="0"/>
        <w:rPr>
          <w:b/>
          <w:sz w:val="24"/>
        </w:rPr>
      </w:pPr>
    </w:p>
    <w:p w:rsidR="005244D3" w:rsidRPr="0083369B" w:rsidRDefault="005244D3" w:rsidP="005244D3">
      <w:pPr>
        <w:spacing w:after="0"/>
        <w:ind w:left="284" w:hanging="284"/>
        <w:jc w:val="center"/>
        <w:rPr>
          <w:rFonts w:ascii="Times New Roman" w:hAnsi="Times New Roman"/>
          <w:sz w:val="24"/>
          <w:szCs w:val="24"/>
        </w:rPr>
      </w:pPr>
    </w:p>
    <w:p w:rsidR="005244D3" w:rsidRDefault="005244D3" w:rsidP="005244D3"/>
    <w:p w:rsidR="00D0703F" w:rsidRPr="005244D3" w:rsidRDefault="00D0703F" w:rsidP="005244D3">
      <w:pPr>
        <w:tabs>
          <w:tab w:val="left" w:pos="3460"/>
        </w:tabs>
      </w:pPr>
    </w:p>
    <w:sectPr w:rsidR="00D0703F" w:rsidRPr="005244D3" w:rsidSect="00FD0C6E"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388" w:rsidRDefault="00164388" w:rsidP="00BC14A6">
      <w:pPr>
        <w:spacing w:after="0" w:line="240" w:lineRule="auto"/>
      </w:pPr>
      <w:r>
        <w:separator/>
      </w:r>
    </w:p>
  </w:endnote>
  <w:endnote w:type="continuationSeparator" w:id="1">
    <w:p w:rsidR="00164388" w:rsidRDefault="00164388" w:rsidP="00BC1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C6E" w:rsidRDefault="00A94945">
    <w:pPr>
      <w:pStyle w:val="a4"/>
      <w:jc w:val="right"/>
    </w:pPr>
    <w:r>
      <w:fldChar w:fldCharType="begin"/>
    </w:r>
    <w:r w:rsidR="00D0703F">
      <w:instrText xml:space="preserve"> PAGE   \* MERGEFORMAT </w:instrText>
    </w:r>
    <w:r>
      <w:fldChar w:fldCharType="separate"/>
    </w:r>
    <w:r w:rsidR="005244D3">
      <w:rPr>
        <w:noProof/>
      </w:rPr>
      <w:t>3</w:t>
    </w:r>
    <w:r>
      <w:rPr>
        <w:noProof/>
      </w:rPr>
      <w:fldChar w:fldCharType="end"/>
    </w:r>
  </w:p>
  <w:p w:rsidR="00FD0C6E" w:rsidRDefault="0016438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388" w:rsidRDefault="00164388" w:rsidP="00BC14A6">
      <w:pPr>
        <w:spacing w:after="0" w:line="240" w:lineRule="auto"/>
      </w:pPr>
      <w:r>
        <w:separator/>
      </w:r>
    </w:p>
  </w:footnote>
  <w:footnote w:type="continuationSeparator" w:id="1">
    <w:p w:rsidR="00164388" w:rsidRDefault="00164388" w:rsidP="00BC1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4D64"/>
    <w:multiLevelType w:val="hybridMultilevel"/>
    <w:tmpl w:val="9E6E6644"/>
    <w:lvl w:ilvl="0" w:tplc="FFB43F9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85C5E2A"/>
    <w:multiLevelType w:val="hybridMultilevel"/>
    <w:tmpl w:val="E758C844"/>
    <w:lvl w:ilvl="0" w:tplc="090A0CB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703F"/>
    <w:rsid w:val="000E24D7"/>
    <w:rsid w:val="00164388"/>
    <w:rsid w:val="002117BD"/>
    <w:rsid w:val="002437A1"/>
    <w:rsid w:val="002C0A27"/>
    <w:rsid w:val="0037671E"/>
    <w:rsid w:val="003828A5"/>
    <w:rsid w:val="004F7DEB"/>
    <w:rsid w:val="005244D3"/>
    <w:rsid w:val="00540DEE"/>
    <w:rsid w:val="00741A05"/>
    <w:rsid w:val="00901890"/>
    <w:rsid w:val="00935D1C"/>
    <w:rsid w:val="009C256E"/>
    <w:rsid w:val="009C4380"/>
    <w:rsid w:val="00A778F4"/>
    <w:rsid w:val="00A94945"/>
    <w:rsid w:val="00AE130A"/>
    <w:rsid w:val="00BC14A6"/>
    <w:rsid w:val="00CF0A11"/>
    <w:rsid w:val="00D0703F"/>
    <w:rsid w:val="00D44563"/>
    <w:rsid w:val="00DE5DB4"/>
    <w:rsid w:val="00E50F0D"/>
    <w:rsid w:val="00E53E68"/>
    <w:rsid w:val="00EE0DBC"/>
    <w:rsid w:val="00F0078E"/>
    <w:rsid w:val="00F24222"/>
    <w:rsid w:val="00F4338B"/>
    <w:rsid w:val="00F7481F"/>
    <w:rsid w:val="00FD4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03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D0703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703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0703F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D07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0703F"/>
    <w:rPr>
      <w:rFonts w:ascii="Calibri" w:eastAsia="Times New Roman" w:hAnsi="Calibri" w:cs="Times New Roman"/>
      <w:lang w:eastAsia="ru-RU"/>
    </w:rPr>
  </w:style>
  <w:style w:type="paragraph" w:customStyle="1" w:styleId="Style5">
    <w:name w:val="Style5"/>
    <w:basedOn w:val="a"/>
    <w:rsid w:val="00D0703F"/>
    <w:pPr>
      <w:widowControl w:val="0"/>
      <w:autoSpaceDE w:val="0"/>
      <w:autoSpaceDN w:val="0"/>
      <w:adjustRightInd w:val="0"/>
      <w:spacing w:after="0" w:line="226" w:lineRule="exact"/>
      <w:ind w:firstLine="293"/>
      <w:jc w:val="both"/>
    </w:pPr>
    <w:rPr>
      <w:rFonts w:ascii="Times New Roman" w:hAnsi="Times New Roman"/>
      <w:sz w:val="24"/>
      <w:szCs w:val="24"/>
    </w:rPr>
  </w:style>
  <w:style w:type="paragraph" w:styleId="a6">
    <w:name w:val="Normal (Web)"/>
    <w:basedOn w:val="a"/>
    <w:uiPriority w:val="99"/>
    <w:rsid w:val="00D070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0">
    <w:name w:val="Font Style20"/>
    <w:basedOn w:val="a0"/>
    <w:rsid w:val="00D0703F"/>
    <w:rPr>
      <w:rFonts w:ascii="Trebuchet MS" w:hAnsi="Trebuchet MS" w:cs="Trebuchet MS"/>
      <w:b/>
      <w:bCs/>
      <w:spacing w:val="-10"/>
      <w:sz w:val="24"/>
      <w:szCs w:val="24"/>
    </w:rPr>
  </w:style>
  <w:style w:type="paragraph" w:customStyle="1" w:styleId="Style12">
    <w:name w:val="Style12"/>
    <w:basedOn w:val="a"/>
    <w:rsid w:val="00D0703F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character" w:customStyle="1" w:styleId="FontStyle31">
    <w:name w:val="Font Style31"/>
    <w:basedOn w:val="a0"/>
    <w:rsid w:val="00D0703F"/>
    <w:rPr>
      <w:rFonts w:ascii="Arial" w:hAnsi="Arial" w:cs="Arial"/>
      <w:b/>
      <w:bCs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D0703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07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70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2437A1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2437A1"/>
    <w:pPr>
      <w:widowControl w:val="0"/>
      <w:autoSpaceDE w:val="0"/>
      <w:autoSpaceDN w:val="0"/>
      <w:adjustRightInd w:val="0"/>
      <w:spacing w:after="0" w:line="231" w:lineRule="exact"/>
      <w:ind w:firstLine="360"/>
      <w:jc w:val="both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uiPriority w:val="99"/>
    <w:rsid w:val="002437A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5">
    <w:name w:val="Font Style25"/>
    <w:uiPriority w:val="99"/>
    <w:rsid w:val="002437A1"/>
    <w:rPr>
      <w:rFonts w:ascii="Times New Roman" w:hAnsi="Times New Roman" w:cs="Times New Roman" w:hint="default"/>
      <w:sz w:val="20"/>
      <w:szCs w:val="20"/>
    </w:rPr>
  </w:style>
  <w:style w:type="paragraph" w:customStyle="1" w:styleId="aa">
    <w:name w:val="Текст диплома"/>
    <w:rsid w:val="005244D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4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79044431813</cp:lastModifiedBy>
  <cp:revision>6</cp:revision>
  <dcterms:created xsi:type="dcterms:W3CDTF">2022-09-20T17:48:00Z</dcterms:created>
  <dcterms:modified xsi:type="dcterms:W3CDTF">2023-01-26T08:26:00Z</dcterms:modified>
</cp:coreProperties>
</file>